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u w:val="single"/>
          <w:rtl w:val="0"/>
        </w:rPr>
        <w:t xml:space="preserve">RICHIESTA DI ACCESSO CIVICO GENERALIZZATO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u w:val="single"/>
          <w:rtl w:val="0"/>
        </w:rPr>
        <w:t xml:space="preserve">ai sensi dell’art. 5, c. 2, D.Lgs. n. 33/2013</w:t>
      </w:r>
    </w:p>
    <w:tbl>
      <w:tblPr>
        <w:tblStyle w:val="Table1"/>
        <w:tblW w:w="9638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Dati Anagrafici dell’istante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dati sono obbligatori per verificare l’identità dell’istante.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Dati di contatto per comunicazioni e invio degli atti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Il conferimento dei dati è facoltativo. A libera scelta dell’istante, può essere indicato un punto di contatto per ricevere comunicazioni. In alternativa, l’istante potrà ricevere quanto richiesto, personalmente, presso la sede dell’Ordine.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di telefono o cellulare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Indirizzo e-mail o PEC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di fax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Indirizzo di posta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*L’invio avverrà con raccomandata con avviso di ricevimento con spesa a carico dell’istante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ai sensi e per gli effetti dell’art. 5, c. 2, D.Lgs. n. 33/2013, disciplinanti il diritto di accesso generalizzato ai dati e documenti detenuti dall’Ente,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seguente documento …............................................................................................................................................................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Nova Mono" w:cs="Nova Mono" w:eastAsia="Nova Mono" w:hAnsi="Nova Mono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le seguenti informazioni …............................................................................................................................................................  </w:t>
      </w:r>
      <w:r w:rsidDel="00000000" w:rsidR="00000000" w:rsidRPr="00000000">
        <w:rPr>
          <w:rFonts w:ascii="Nova Mono" w:cs="Nova Mono" w:eastAsia="Nova Mono" w:hAnsi="Nova Mono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seguente dato …............................................................................................................................................................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conoscere le sanzioni amministrative e penali previste dagli artt. 75 e 76 del D.P.R. 445/2000.</w:t>
      </w:r>
    </w:p>
    <w:tbl>
      <w:tblPr>
        <w:tblStyle w:val="Table3"/>
        <w:tblW w:w="9638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Luogo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Firma per esteso leggibile: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 copia: del proprio documento d’identità.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Calibri" w:cs="Calibri" w:eastAsia="Calibri" w:hAnsi="Calibri"/>
          <w:b w:val="1"/>
          <w:color w:val="3d85c6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rtl w:val="0"/>
        </w:rPr>
        <w:t xml:space="preserve">INFORMATIVA AL TRATTAMENTO DEI DATI PERSONALI EX ART. 13 GDPR</w:t>
      </w:r>
    </w:p>
    <w:tbl>
      <w:tblPr>
        <w:tblStyle w:val="Table4"/>
        <w:tblW w:w="9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9"/>
        <w:gridCol w:w="5191"/>
        <w:tblGridChange w:id="0">
          <w:tblGrid>
            <w:gridCol w:w="4529"/>
            <w:gridCol w:w="519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 w:val="clear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Titolare del trattamento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 w:val="clear"/>
          </w:tcPr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Punto di contatto per informazioni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Fondazione Mondinsieme del Comune di Reggio Emilia</w:t>
            </w:r>
          </w:p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line="259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info@mondinsieme.org</w:t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3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Quali dati trattiamo e perché?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I dati vengono richiesti al fine di dare seguito alla richiesta di accesso secondo le norme di legge.</w:t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Finalità e basi giuridiche del trattamento</w:t>
      </w:r>
    </w:p>
    <w:p w:rsidR="00000000" w:rsidDel="00000000" w:rsidP="00000000" w:rsidRDefault="00000000" w:rsidRPr="00000000" w14:paraId="0000002E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Il trattamento dei dati personali è richiesto per identificare il soggetto istante e, qualora previsto per legge, valutare la legittimazione a proporre l’accesso.</w:t>
      </w:r>
    </w:p>
    <w:p w:rsidR="00000000" w:rsidDel="00000000" w:rsidP="00000000" w:rsidRDefault="00000000" w:rsidRPr="00000000" w14:paraId="0000002F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Il trattamento dei dati è fondato su obblighi previsti dalla normativa di legge applicabile, richiamata nell’istanza.</w:t>
      </w:r>
    </w:p>
    <w:p w:rsidR="00000000" w:rsidDel="00000000" w:rsidP="00000000" w:rsidRDefault="00000000" w:rsidRPr="00000000" w14:paraId="00000030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Nel caso di rifiuto di fornire i dati anagrafici la richiesta non potrà essere accolta. In caso di rifiuto di conferire i dati di contatto non sarà possibile inviare comunicazioni all’istante, ma lo stesso potrà ricevere quanto richiesto, personalmente, presso la sede della Fondazione.</w:t>
      </w:r>
    </w:p>
    <w:p w:rsidR="00000000" w:rsidDel="00000000" w:rsidP="00000000" w:rsidRDefault="00000000" w:rsidRPr="00000000" w14:paraId="00000032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7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Come vengono trattati i dati e per quanto tempo?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I dati vengono inseriti nel protocollo e conservati anche successivamente alla conclusione del procedimento.</w:t>
            </w:r>
          </w:p>
        </w:tc>
      </w:tr>
    </w:tbl>
    <w:p w:rsidR="00000000" w:rsidDel="00000000" w:rsidP="00000000" w:rsidRDefault="00000000" w:rsidRPr="00000000" w14:paraId="00000035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Modalità del trattamento</w:t>
      </w:r>
    </w:p>
    <w:p w:rsidR="00000000" w:rsidDel="00000000" w:rsidP="00000000" w:rsidRDefault="00000000" w:rsidRPr="00000000" w14:paraId="00000036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Suoi dati personali verranno trattati unicamente dal Titolare del trattamento, conformemente a quanto previsto dall’art.32 e ss. del GDPR sull’adozione di adeguate misure di sicurezza, di tipo tecnico ed organizzativo, sui dati stessi. Il responsabile del procedimento è autorizzato dal Titolare a trattare i dati personali per le finalità della suddetta istanza.</w:t>
      </w:r>
    </w:p>
    <w:p w:rsidR="00000000" w:rsidDel="00000000" w:rsidP="00000000" w:rsidRDefault="00000000" w:rsidRPr="00000000" w14:paraId="00000037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verranno trattati con supporti cartacei e informatici.</w:t>
      </w:r>
    </w:p>
    <w:p w:rsidR="00000000" w:rsidDel="00000000" w:rsidP="00000000" w:rsidRDefault="00000000" w:rsidRPr="00000000" w14:paraId="00000038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Trasferimento dei dati personali</w:t>
      </w:r>
    </w:p>
    <w:p w:rsidR="00000000" w:rsidDel="00000000" w:rsidP="00000000" w:rsidRDefault="00000000" w:rsidRPr="00000000" w14:paraId="00000039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vengono trattati all’interno dell’Unione Europea.</w:t>
      </w:r>
    </w:p>
    <w:p w:rsidR="00000000" w:rsidDel="00000000" w:rsidP="00000000" w:rsidRDefault="00000000" w:rsidRPr="00000000" w14:paraId="0000003A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Durata del trattamento</w:t>
      </w:r>
    </w:p>
    <w:p w:rsidR="00000000" w:rsidDel="00000000" w:rsidP="00000000" w:rsidRDefault="00000000" w:rsidRPr="00000000" w14:paraId="0000003B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verranno conservati per tutto il tempo necessario a valutare l’istanza e per il successivo periodo ai fini della conservazione nel protocollo dell’ente, secondo la durata prevista per legge.</w:t>
      </w:r>
    </w:p>
    <w:p w:rsidR="00000000" w:rsidDel="00000000" w:rsidP="00000000" w:rsidRDefault="00000000" w:rsidRPr="00000000" w14:paraId="0000003C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 chi possono essere comunicati i dati?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Solo ai controinteressati e Pubbliche Amministrazioni.</w:t>
            </w:r>
          </w:p>
        </w:tc>
      </w:tr>
    </w:tbl>
    <w:p w:rsidR="00000000" w:rsidDel="00000000" w:rsidP="00000000" w:rsidRDefault="00000000" w:rsidRPr="00000000" w14:paraId="0000003F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Comunicazione dei dati</w:t>
      </w:r>
    </w:p>
    <w:p w:rsidR="00000000" w:rsidDel="00000000" w:rsidP="00000000" w:rsidRDefault="00000000" w:rsidRPr="00000000" w14:paraId="00000040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potrebbero essere comunicati ai controinteressati o, nei casi di ispezione o contenzioso, all’Autorità Nazionale Anticorruzione (ANAC) o ai Tribunali Amministrativi Regionali e Consiglio di Stato.</w:t>
      </w:r>
    </w:p>
    <w:p w:rsidR="00000000" w:rsidDel="00000000" w:rsidP="00000000" w:rsidRDefault="00000000" w:rsidRPr="00000000" w14:paraId="00000041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Diffusione dei dati</w:t>
      </w:r>
    </w:p>
    <w:p w:rsidR="00000000" w:rsidDel="00000000" w:rsidP="00000000" w:rsidRDefault="00000000" w:rsidRPr="00000000" w14:paraId="00000042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In nessun caso i dati verranno divulgati.</w:t>
      </w:r>
    </w:p>
    <w:p w:rsidR="00000000" w:rsidDel="00000000" w:rsidP="00000000" w:rsidRDefault="00000000" w:rsidRPr="00000000" w14:paraId="00000043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Quali sono i miei diritti?</w:t>
            </w:r>
          </w:p>
        </w:tc>
      </w:tr>
    </w:tbl>
    <w:p w:rsidR="00000000" w:rsidDel="00000000" w:rsidP="00000000" w:rsidRDefault="00000000" w:rsidRPr="00000000" w14:paraId="00000045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Lei può esercitare i seguenti diritti in qualità di soggetto interessato al trattamento di dati personali:</w:t>
      </w:r>
    </w:p>
    <w:p w:rsidR="00000000" w:rsidDel="00000000" w:rsidP="00000000" w:rsidRDefault="00000000" w:rsidRPr="00000000" w14:paraId="00000046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51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4"/>
        <w:gridCol w:w="5157"/>
        <w:tblGridChange w:id="0">
          <w:tblGrid>
            <w:gridCol w:w="4394"/>
            <w:gridCol w:w="51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7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L’accesso ai propri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può ottenere conferma che sia in corso un trattamento di dati personali che lo riguarda, e ottenere maggiori informazioni sul trattamento e una copia dei dati personali.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9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 La rettifica dei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può chiedere la rettifica per garantire la correttezza dei dati personali trattati.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B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La cancellazione dei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L’interessato può ottenere la cancellazione dei dati personali nei casi di cui all’art. 17 GDPR.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D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La limitazione del trattamento che lo riguardano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può chiedere che sia limitato il trattamento opponendosi alla cancellazione in quanto gli siano necessari per l’esercizio o la difesa di un diritto in sede giudiziaria.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50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Con riferimento ai dati personali trattati con modalità automatizzate, il diritto alla portabilità dei dati.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non ha il diritto di ricevere i dati personali in un formato strutturato di uso comune in quanto il trattamento è fondato su obblighi di legge e motivi di interesse pubblico.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52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L’interessato può opporsi al trattamento dei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spacing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non ha il diritto di opporsi al trattamento.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54">
            <w:pPr>
              <w:widowControl w:val="1"/>
              <w:spacing w:line="259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Il presente trattamento non è fondato sul consenso e, pertanto, l’interessato non ha il diritto di revocare il consenso.</w:t>
            </w:r>
          </w:p>
        </w:tc>
      </w:tr>
    </w:tbl>
    <w:p w:rsidR="00000000" w:rsidDel="00000000" w:rsidP="00000000" w:rsidRDefault="00000000" w:rsidRPr="00000000" w14:paraId="00000056">
      <w:pPr>
        <w:widowControl w:val="1"/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L’interessato può chiedere maggiori informazioni o esercitare i propri diritti previsti dagli articoli 12-22 Regolamento UE n. 679/2016 rivolgendosi al punto di contatto del Titolare del trattamento.</w:t>
      </w:r>
    </w:p>
    <w:p w:rsidR="00000000" w:rsidDel="00000000" w:rsidP="00000000" w:rsidRDefault="00000000" w:rsidRPr="00000000" w14:paraId="00000057">
      <w:pPr>
        <w:widowControl w:val="1"/>
        <w:spacing w:after="160" w:line="259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L’interessato ha il diritto di proporre reclamo al Garante per la protezione dei dati personali.</w:t>
      </w:r>
    </w:p>
    <w:p w:rsidR="00000000" w:rsidDel="00000000" w:rsidP="00000000" w:rsidRDefault="00000000" w:rsidRPr="00000000" w14:paraId="00000058">
      <w:pPr>
        <w:widowControl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Per avere maggiori informazioni sul diritto di proporre reclamo si può visitare la seguente pagina web: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https://goo.gl/GLbTN9</w:t>
        </w:r>
      </w:hyperlink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va Mo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rFonts w:ascii="Calibri" w:cs="Calibri" w:eastAsia="Calibri" w:hAnsi="Calibri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rFonts w:ascii="Calibri" w:cs="Calibri" w:eastAsia="Calibri" w:hAnsi="Calibri"/>
      <w:b w:val="1"/>
      <w:color w:val="00000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rFonts w:ascii="Calibri" w:cs="Calibri" w:eastAsia="Calibri" w:hAnsi="Calibri"/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oo.gl/GLbTN9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DTwlqLyNHS3bTU36eQtjzFbCA==">CgMxLjA4AHIhMXBOSk5nYUlaM1lqZGYxbEFUT05uai1Lc3l5bFhFS0Qx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2025-02-26T16:22:00Z</dcterms:created>
</cp:coreProperties>
</file>